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Arial" w:hAnsi="Arial" w:cs="Arial"/>
          <w:noProof/>
          <w:sz w:val="20"/>
          <w:szCs w:val="20"/>
        </w:rPr>
      </w:pPr>
      <w:bookmarkStart w:id="0" w:name="Text1"/>
      <w:r>
        <w:rPr>
          <w:rFonts w:ascii="Arial" w:hAnsi="Arial" w:cs="Arial"/>
          <w:noProof/>
          <w:sz w:val="20"/>
          <w:szCs w:val="20"/>
        </w:rPr>
        <w:t>Epilepsy Advanced Sequencing and CNV Evaluation—Syndromic Disorders</w:t>
      </w:r>
    </w:p>
    <w:p>
      <w:pPr>
        <w:rPr>
          <w:rFonts w:ascii="Arial" w:hAnsi="Arial" w:cs="Arial"/>
          <w:sz w:val="20"/>
          <w:szCs w:val="20"/>
        </w:rPr>
      </w:pPr>
    </w:p>
    <w:bookmarkEnd w:id="0"/>
    <w:p>
      <w:pPr>
        <w:rPr>
          <w:rFonts w:ascii="Arial" w:hAnsi="Arial" w:cs="Arial"/>
          <w:sz w:val="20"/>
          <w:szCs w:val="20"/>
        </w:rPr>
      </w:pPr>
      <w:r>
        <w:rPr>
          <w:rFonts w:ascii="Arial" w:hAnsi="Arial" w:cs="Arial"/>
          <w:sz w:val="20"/>
          <w:szCs w:val="20"/>
        </w:rPr>
        <w:fldChar w:fldCharType="begin">
          <w:ffData>
            <w:name w:val="Text1"/>
            <w:enabled/>
            <w:calcOnExit w:val="0"/>
            <w:textInput>
              <w:default w:val="&lt;D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&lt;Date&gt;</w:t>
      </w:r>
      <w:r>
        <w:rPr>
          <w:rFonts w:ascii="Arial" w:hAnsi="Arial" w:cs="Arial"/>
          <w:sz w:val="20"/>
          <w:szCs w:val="20"/>
        </w:rPr>
        <w:fldChar w:fldCharType="end"/>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ATTN:</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 w:name="Text2"/>
      <w:r>
        <w:rPr>
          <w:rFonts w:ascii="Arial" w:hAnsi="Arial" w:cs="Arial"/>
          <w:sz w:val="20"/>
          <w:szCs w:val="20"/>
        </w:rPr>
        <w:fldChar w:fldCharType="begin">
          <w:ffData>
            <w:name w:val="Text2"/>
            <w:enabled/>
            <w:calcOnExit w:val="0"/>
            <w:textInput>
              <w:default w:val="&lt;Medical Director/ Physician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&lt;Medical Director/ Physician Name&gt;</w:t>
      </w:r>
      <w:r>
        <w:rPr>
          <w:rFonts w:ascii="Arial" w:hAnsi="Arial" w:cs="Arial"/>
          <w:sz w:val="20"/>
          <w:szCs w:val="20"/>
        </w:rPr>
        <w:fldChar w:fldCharType="end"/>
      </w:r>
      <w:bookmarkEnd w:id="1"/>
      <w:r>
        <w:rPr>
          <w:rFonts w:ascii="Arial" w:hAnsi="Arial" w:cs="Arial"/>
          <w:sz w:val="20"/>
          <w:szCs w:val="20"/>
        </w:rPr>
        <w:t>, M.D.</w:t>
      </w:r>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2" w:name="Text3"/>
      <w:r>
        <w:rPr>
          <w:rFonts w:ascii="Arial" w:hAnsi="Arial" w:cs="Arial"/>
          <w:sz w:val="20"/>
          <w:szCs w:val="20"/>
        </w:rPr>
        <w:fldChar w:fldCharType="begin">
          <w:ffData>
            <w:name w:val="Text3"/>
            <w:enabled/>
            <w:calcOnExit w:val="0"/>
            <w:textInput>
              <w:default w:val="&lt;Institution/Insurance Compan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&lt;Institution/Insurance Company&gt;</w:t>
      </w:r>
      <w:r>
        <w:rPr>
          <w:rFonts w:ascii="Arial" w:hAnsi="Arial" w:cs="Arial"/>
          <w:sz w:val="20"/>
          <w:szCs w:val="20"/>
        </w:rPr>
        <w:fldChar w:fldCharType="end"/>
      </w:r>
      <w:bookmarkEnd w:id="2"/>
    </w:p>
    <w:bookmarkStart w:id="3" w:name="Text4"/>
    <w:p>
      <w:pPr>
        <w:ind w:left="1440" w:firstLine="720"/>
        <w:rPr>
          <w:rFonts w:ascii="Arial" w:hAnsi="Arial" w:cs="Arial"/>
          <w:sz w:val="20"/>
          <w:szCs w:val="20"/>
        </w:rPr>
      </w:pPr>
      <w:r>
        <w:rPr>
          <w:rFonts w:ascii="Arial" w:hAnsi="Arial" w:cs="Arial"/>
          <w:sz w:val="20"/>
          <w:szCs w:val="20"/>
        </w:rPr>
        <w:fldChar w:fldCharType="begin">
          <w:ffData>
            <w:name w:val="Text4"/>
            <w:enabled/>
            <w:calcOnExit w:val="0"/>
            <w:textInput>
              <w:default w:val="&lt;Stree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&lt;Street Address&gt;</w:t>
      </w:r>
      <w:r>
        <w:rPr>
          <w:rFonts w:ascii="Arial" w:hAnsi="Arial" w:cs="Arial"/>
          <w:sz w:val="20"/>
          <w:szCs w:val="20"/>
        </w:rPr>
        <w:fldChar w:fldCharType="end"/>
      </w:r>
      <w:bookmarkEnd w:id="3"/>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4" w:name="Text5"/>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bookmarkEnd w:id="4"/>
      <w:r>
        <w:rPr>
          <w:rFonts w:ascii="Arial" w:hAnsi="Arial" w:cs="Arial"/>
          <w:b/>
          <w:sz w:val="20"/>
          <w:szCs w:val="20"/>
        </w:rPr>
        <w:t xml:space="preserve">, </w:t>
      </w:r>
      <w:bookmarkStart w:id="5" w:name="Text6"/>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bookmarkEnd w:id="5"/>
      <w:r>
        <w:rPr>
          <w:rFonts w:ascii="Arial" w:hAnsi="Arial" w:cs="Arial"/>
          <w:sz w:val="20"/>
          <w:szCs w:val="20"/>
        </w:rPr>
        <w:t xml:space="preserve">, </w:t>
      </w:r>
      <w:bookmarkStart w:id="6" w:name="Text7"/>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bookmarkEnd w:id="6"/>
    </w:p>
    <w:p>
      <w:pPr>
        <w:tabs>
          <w:tab w:val="left" w:pos="2985"/>
        </w:tabs>
        <w:rPr>
          <w:rFonts w:ascii="Arial" w:hAnsi="Arial" w:cs="Arial"/>
          <w:sz w:val="20"/>
          <w:szCs w:val="20"/>
        </w:rPr>
      </w:pPr>
      <w:r>
        <w:rPr>
          <w:rFonts w:ascii="Arial" w:hAnsi="Arial" w:cs="Arial"/>
          <w:sz w:val="20"/>
          <w:szCs w:val="20"/>
        </w:rPr>
        <w:tab/>
      </w:r>
    </w:p>
    <w:p>
      <w:pPr>
        <w:rPr>
          <w:rFonts w:ascii="Arial" w:hAnsi="Arial" w:cs="Arial"/>
          <w:sz w:val="20"/>
          <w:szCs w:val="20"/>
        </w:rPr>
      </w:pPr>
      <w:r>
        <w:rPr>
          <w:rFonts w:ascii="Arial" w:hAnsi="Arial" w:cs="Arial"/>
          <w:sz w:val="20"/>
          <w:szCs w:val="20"/>
        </w:rPr>
        <w:t>RE:</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7" w:name="Text8"/>
      <w:r>
        <w:rPr>
          <w:rFonts w:ascii="Arial" w:hAnsi="Arial" w:cs="Arial"/>
          <w:sz w:val="20"/>
          <w:szCs w:val="20"/>
        </w:rPr>
        <w:fldChar w:fldCharType="begin">
          <w:ffData>
            <w:name w:val="Text8"/>
            <w:enabled/>
            <w:calcOnExit w:val="0"/>
            <w:textInput>
              <w:default w:val="&lt;Patient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&lt;Patient Name&gt;</w:t>
      </w:r>
      <w:r>
        <w:rPr>
          <w:rFonts w:ascii="Arial" w:hAnsi="Arial" w:cs="Arial"/>
          <w:sz w:val="20"/>
          <w:szCs w:val="20"/>
        </w:rPr>
        <w:fldChar w:fldCharType="end"/>
      </w:r>
      <w:bookmarkEnd w:id="7"/>
      <w:r>
        <w:rPr>
          <w:rFonts w:ascii="Arial" w:hAnsi="Arial" w:cs="Arial"/>
          <w:sz w:val="20"/>
          <w:szCs w:val="20"/>
        </w:rPr>
        <w:tab/>
      </w:r>
      <w:r>
        <w:rPr>
          <w:rFonts w:ascii="Arial" w:hAnsi="Arial" w:cs="Arial"/>
          <w:sz w:val="20"/>
          <w:szCs w:val="20"/>
        </w:rPr>
        <w:tab/>
      </w:r>
    </w:p>
    <w:p>
      <w:pPr>
        <w:rPr>
          <w:rFonts w:ascii="Arial" w:hAnsi="Arial" w:cs="Arial"/>
          <w:sz w:val="20"/>
          <w:szCs w:val="20"/>
        </w:rPr>
      </w:pPr>
      <w:r>
        <w:rPr>
          <w:rFonts w:ascii="Arial" w:hAnsi="Arial" w:cs="Arial"/>
          <w:sz w:val="20"/>
          <w:szCs w:val="20"/>
        </w:rPr>
        <w:t>DOB:</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8" w:name="Text9"/>
      <w:r>
        <w:rPr>
          <w:rFonts w:ascii="Arial" w:hAnsi="Arial" w:cs="Arial"/>
          <w:sz w:val="20"/>
          <w:szCs w:val="20"/>
        </w:rPr>
        <w:fldChar w:fldCharType="begin">
          <w:ffData>
            <w:name w:val="Text9"/>
            <w:enabled/>
            <w:calcOnExit w:val="0"/>
            <w:textInput>
              <w:default w:val="&lt;MM/DD/YYY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&lt;MM/DD/YYYY&gt;</w:t>
      </w:r>
      <w:r>
        <w:rPr>
          <w:rFonts w:ascii="Arial" w:hAnsi="Arial" w:cs="Arial"/>
          <w:sz w:val="20"/>
          <w:szCs w:val="20"/>
        </w:rPr>
        <w:fldChar w:fldCharType="end"/>
      </w:r>
      <w:bookmarkEnd w:id="8"/>
    </w:p>
    <w:p>
      <w:pPr>
        <w:rPr>
          <w:rFonts w:ascii="Arial" w:hAnsi="Arial" w:cs="Arial"/>
          <w:sz w:val="20"/>
          <w:szCs w:val="20"/>
        </w:rPr>
      </w:pPr>
      <w:r>
        <w:rPr>
          <w:rFonts w:ascii="Arial" w:hAnsi="Arial" w:cs="Arial"/>
          <w:sz w:val="20"/>
          <w:szCs w:val="20"/>
        </w:rPr>
        <w:t>Member ID:</w:t>
      </w:r>
      <w:r>
        <w:rPr>
          <w:rFonts w:ascii="Arial" w:hAnsi="Arial" w:cs="Arial"/>
          <w:sz w:val="20"/>
          <w:szCs w:val="20"/>
        </w:rPr>
        <w:tab/>
      </w:r>
      <w:r>
        <w:rPr>
          <w:rFonts w:ascii="Arial" w:hAnsi="Arial" w:cs="Arial"/>
          <w:sz w:val="20"/>
          <w:szCs w:val="20"/>
        </w:rPr>
        <w:tab/>
      </w:r>
      <w:bookmarkStart w:id="9" w:name="Text10"/>
      <w:r>
        <w:rPr>
          <w:rFonts w:ascii="Arial" w:hAnsi="Arial" w:cs="Arial"/>
          <w:sz w:val="20"/>
          <w:szCs w:val="20"/>
        </w:rPr>
        <w:fldChar w:fldCharType="begin">
          <w:ffData>
            <w:name w:val="Text10"/>
            <w:enabled/>
            <w:calcOnExit w:val="0"/>
            <w:textInput>
              <w:default w:val="&lt;Insurance ID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&lt;Insurance ID Number&gt;</w:t>
      </w:r>
      <w:r>
        <w:rPr>
          <w:rFonts w:ascii="Arial" w:hAnsi="Arial" w:cs="Arial"/>
          <w:sz w:val="20"/>
          <w:szCs w:val="20"/>
        </w:rPr>
        <w:fldChar w:fldCharType="end"/>
      </w:r>
      <w:bookmarkEnd w:id="9"/>
    </w:p>
    <w:p>
      <w:pPr>
        <w:rPr>
          <w:rFonts w:ascii="Arial" w:hAnsi="Arial" w:cs="Arial"/>
          <w:sz w:val="20"/>
          <w:szCs w:val="20"/>
        </w:rPr>
      </w:pPr>
      <w:r>
        <w:rPr>
          <w:rFonts w:ascii="Arial" w:hAnsi="Arial" w:cs="Arial"/>
          <w:sz w:val="20"/>
          <w:szCs w:val="20"/>
        </w:rPr>
        <w:t>Group #:</w:t>
      </w:r>
      <w:r>
        <w:rPr>
          <w:rFonts w:ascii="Arial" w:hAnsi="Arial" w:cs="Arial"/>
          <w:sz w:val="20"/>
          <w:szCs w:val="20"/>
        </w:rPr>
        <w:tab/>
      </w:r>
      <w:r>
        <w:rPr>
          <w:rFonts w:ascii="Arial" w:hAnsi="Arial" w:cs="Arial"/>
          <w:sz w:val="20"/>
          <w:szCs w:val="20"/>
        </w:rPr>
        <w:tab/>
      </w:r>
      <w:bookmarkStart w:id="10" w:name="Text11"/>
      <w:r>
        <w:rPr>
          <w:rFonts w:ascii="Arial" w:hAnsi="Arial" w:cs="Arial"/>
          <w:sz w:val="20"/>
          <w:szCs w:val="20"/>
        </w:rPr>
        <w:fldChar w:fldCharType="begin">
          <w:ffData>
            <w:name w:val="Text11"/>
            <w:enabled/>
            <w:calcOnExit w:val="0"/>
            <w:textInput>
              <w:default w:val="&lt;Enter Group #&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&lt;Enter Group #&gt;</w:t>
      </w:r>
      <w:r>
        <w:rPr>
          <w:rFonts w:ascii="Arial" w:hAnsi="Arial" w:cs="Arial"/>
          <w:sz w:val="20"/>
          <w:szCs w:val="20"/>
        </w:rPr>
        <w:fldChar w:fldCharType="end"/>
      </w:r>
      <w:bookmarkEnd w:id="10"/>
    </w:p>
    <w:p>
      <w:pPr>
        <w:rPr>
          <w:rFonts w:ascii="Arial" w:hAnsi="Arial" w:cs="Arial"/>
          <w:color w:val="0000FF"/>
          <w:sz w:val="20"/>
          <w:szCs w:val="20"/>
        </w:rPr>
      </w:pPr>
    </w:p>
    <w:p>
      <w:pPr>
        <w:rPr>
          <w:rFonts w:ascii="Arial" w:hAnsi="Arial" w:cs="Arial"/>
          <w:sz w:val="20"/>
          <w:szCs w:val="20"/>
        </w:rPr>
      </w:pPr>
      <w:r>
        <w:rPr>
          <w:rFonts w:ascii="Arial" w:hAnsi="Arial" w:cs="Arial"/>
          <w:sz w:val="20"/>
          <w:szCs w:val="20"/>
        </w:rPr>
        <w:t>Dear Medical Director:</w:t>
      </w:r>
    </w:p>
    <w:p>
      <w:pPr>
        <w:rPr>
          <w:rFonts w:ascii="Arial" w:hAnsi="Arial" w:cs="Arial"/>
          <w:sz w:val="20"/>
          <w:szCs w:val="20"/>
        </w:rPr>
      </w:pPr>
    </w:p>
    <w:p>
      <w:pPr>
        <w:autoSpaceDE w:val="0"/>
        <w:autoSpaceDN w:val="0"/>
        <w:adjustRightInd w:val="0"/>
        <w:rPr>
          <w:rFonts w:ascii="Arial" w:eastAsia="Calibri" w:hAnsi="Arial" w:cs="Arial"/>
          <w:i/>
          <w:iCs/>
          <w:color w:val="000000"/>
          <w:kern w:val="24"/>
          <w:sz w:val="20"/>
          <w:szCs w:val="20"/>
        </w:rPr>
      </w:pPr>
      <w:r>
        <w:rPr>
          <w:rFonts w:ascii="Arial" w:hAnsi="Arial" w:cs="Arial"/>
          <w:color w:val="000000"/>
          <w:sz w:val="20"/>
          <w:szCs w:val="20"/>
        </w:rPr>
        <w:t xml:space="preserve">I am writing this letter on behalf of my patient </w:t>
      </w:r>
      <w:bookmarkStart w:id="11" w:name="Text20"/>
      <w:r>
        <w:rPr>
          <w:rFonts w:ascii="Arial" w:hAnsi="Arial" w:cs="Arial"/>
          <w:color w:val="000000"/>
          <w:sz w:val="20"/>
          <w:szCs w:val="20"/>
        </w:rPr>
        <w:fldChar w:fldCharType="begin">
          <w:ffData>
            <w:name w:val="Text20"/>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1"/>
      <w:r>
        <w:rPr>
          <w:rFonts w:ascii="Arial" w:hAnsi="Arial" w:cs="Arial"/>
          <w:color w:val="000000"/>
          <w:sz w:val="20"/>
          <w:szCs w:val="20"/>
        </w:rPr>
        <w:t xml:space="preserve"> to request coverage for the </w:t>
      </w:r>
      <w:r>
        <w:rPr>
          <w:rFonts w:ascii="Arial" w:hAnsi="Arial" w:cs="Arial"/>
          <w:noProof/>
          <w:sz w:val="20"/>
          <w:szCs w:val="20"/>
        </w:rPr>
        <w:t>Epilepsy Advanced Sequencing and CNV Evaluation - Syndromic Disorders</w:t>
      </w:r>
      <w:r>
        <w:rPr>
          <w:rFonts w:ascii="Arial" w:hAnsi="Arial" w:cs="Arial"/>
          <w:color w:val="000000"/>
          <w:sz w:val="20"/>
          <w:szCs w:val="20"/>
        </w:rPr>
        <w:t>. In general, the definition of a “</w:t>
      </w:r>
      <w:proofErr w:type="spellStart"/>
      <w:r>
        <w:rPr>
          <w:rFonts w:ascii="Arial" w:hAnsi="Arial" w:cs="Arial"/>
          <w:color w:val="000000"/>
          <w:sz w:val="20"/>
          <w:szCs w:val="20"/>
        </w:rPr>
        <w:t>syndromic</w:t>
      </w:r>
      <w:proofErr w:type="spellEnd"/>
      <w:r>
        <w:rPr>
          <w:rFonts w:ascii="Arial" w:hAnsi="Arial" w:cs="Arial"/>
          <w:color w:val="000000"/>
          <w:sz w:val="20"/>
          <w:szCs w:val="20"/>
        </w:rPr>
        <w:t xml:space="preserve"> disorder” is the presence of at least 1 major and 2 minor </w:t>
      </w:r>
      <w:proofErr w:type="gramStart"/>
      <w:r>
        <w:rPr>
          <w:rFonts w:ascii="Arial" w:hAnsi="Arial" w:cs="Arial"/>
          <w:color w:val="000000"/>
          <w:sz w:val="20"/>
          <w:szCs w:val="20"/>
        </w:rPr>
        <w:t>anomalies</w:t>
      </w:r>
      <w:proofErr w:type="gramEnd"/>
      <w:r>
        <w:rPr>
          <w:rFonts w:ascii="Arial" w:hAnsi="Arial" w:cs="Arial"/>
          <w:color w:val="000000"/>
          <w:sz w:val="20"/>
          <w:szCs w:val="20"/>
        </w:rPr>
        <w:t xml:space="preserve">.  </w:t>
      </w:r>
      <w:r>
        <w:rPr>
          <w:rFonts w:ascii="Arial" w:hAnsi="Arial" w:cs="Arial"/>
          <w:sz w:val="20"/>
          <w:szCs w:val="20"/>
        </w:rPr>
        <w:t xml:space="preserve">This letter documents the medical necessity for </w:t>
      </w:r>
      <w:r>
        <w:rPr>
          <w:rFonts w:ascii="Arial" w:hAnsi="Arial" w:cs="Arial"/>
          <w:color w:val="000000"/>
          <w:sz w:val="20"/>
          <w:szCs w:val="20"/>
        </w:rPr>
        <w:t xml:space="preserve">this test </w:t>
      </w:r>
      <w:r>
        <w:rPr>
          <w:rFonts w:ascii="Arial" w:hAnsi="Arial" w:cs="Arial"/>
          <w:sz w:val="20"/>
          <w:szCs w:val="20"/>
        </w:rPr>
        <w:t>in light of the patient’s medical history</w:t>
      </w:r>
      <w:r>
        <w:rPr>
          <w:rFonts w:ascii="Arial" w:hAnsi="Arial" w:cs="Arial"/>
          <w:color w:val="000000"/>
          <w:sz w:val="20"/>
          <w:szCs w:val="20"/>
        </w:rPr>
        <w:t xml:space="preserve">. </w:t>
      </w:r>
      <w:r>
        <w:rPr>
          <w:rFonts w:ascii="Arial" w:hAnsi="Arial" w:cs="Arial"/>
          <w:sz w:val="20"/>
          <w:szCs w:val="20"/>
        </w:rPr>
        <w:t xml:space="preserve">The results from the test will be used to </w:t>
      </w:r>
      <w:r>
        <w:rPr>
          <w:rFonts w:ascii="Arial" w:hAnsi="Arial" w:cs="Arial"/>
          <w:color w:val="000000"/>
          <w:sz w:val="20"/>
          <w:szCs w:val="20"/>
        </w:rPr>
        <w:t>determine the genetic basis for epilepsy in this patient</w:t>
      </w:r>
      <w:r>
        <w:rPr>
          <w:rFonts w:ascii="Arial" w:hAnsi="Arial" w:cs="Arial"/>
          <w:sz w:val="20"/>
          <w:szCs w:val="20"/>
        </w:rPr>
        <w:t>.</w:t>
      </w:r>
    </w:p>
    <w:p>
      <w:pPr>
        <w:rPr>
          <w:rFonts w:ascii="Arial" w:hAnsi="Arial" w:cs="Arial"/>
          <w:sz w:val="20"/>
          <w:szCs w:val="20"/>
        </w:rPr>
      </w:pPr>
    </w:p>
    <w:p>
      <w:pPr>
        <w:rPr>
          <w:rFonts w:ascii="Arial" w:hAnsi="Arial" w:cs="Arial"/>
          <w:b/>
          <w:color w:val="000000"/>
          <w:sz w:val="20"/>
          <w:szCs w:val="20"/>
        </w:rPr>
      </w:pPr>
      <w:r>
        <w:rPr>
          <w:rFonts w:ascii="Arial" w:hAnsi="Arial" w:cs="Arial"/>
          <w:b/>
          <w:color w:val="000000"/>
          <w:sz w:val="20"/>
          <w:szCs w:val="20"/>
        </w:rPr>
        <w:t>Patient Medical History and/or Diagnosis</w:t>
      </w:r>
    </w:p>
    <w:p>
      <w:pPr>
        <w:rPr>
          <w:rFonts w:ascii="Arial" w:hAnsi="Arial" w:cs="Arial"/>
          <w:color w:val="000000"/>
          <w:sz w:val="20"/>
          <w:szCs w:val="20"/>
        </w:rPr>
      </w:pPr>
      <w:r>
        <w:rPr>
          <w:rFonts w:ascii="Arial" w:hAnsi="Arial" w:cs="Arial"/>
          <w:color w:val="000000"/>
          <w:sz w:val="20"/>
          <w:szCs w:val="20"/>
        </w:rPr>
        <w:t>I have determined that this test is medically necessary because of the following aspects of my patient’s presentation:</w:t>
      </w:r>
    </w:p>
    <w:p>
      <w:pPr>
        <w:rPr>
          <w:rFonts w:ascii="Arial" w:hAnsi="Arial" w:cs="Arial"/>
          <w:b/>
          <w:sz w:val="20"/>
          <w:szCs w:val="20"/>
        </w:rPr>
      </w:pPr>
    </w:p>
    <w:bookmarkStart w:id="12" w:name="Text23"/>
    <w:p>
      <w:pPr>
        <w:rPr>
          <w:rFonts w:ascii="Arial" w:hAnsi="Arial" w:cs="Arial"/>
          <w:color w:val="000000"/>
          <w:sz w:val="20"/>
          <w:szCs w:val="20"/>
        </w:rPr>
      </w:pPr>
      <w:r>
        <w:rPr>
          <w:rFonts w:ascii="Arial" w:hAnsi="Arial" w:cs="Arial"/>
          <w:color w:val="000000"/>
          <w:sz w:val="20"/>
          <w:szCs w:val="20"/>
        </w:rPr>
        <w:fldChar w:fldCharType="begin">
          <w:ffData>
            <w:name w:val="Text23"/>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2"/>
      <w:r>
        <w:rPr>
          <w:rFonts w:ascii="Arial" w:hAnsi="Arial" w:cs="Arial"/>
          <w:color w:val="000000"/>
          <w:sz w:val="20"/>
          <w:szCs w:val="20"/>
        </w:rPr>
        <w:t xml:space="preserve"> is a </w:t>
      </w:r>
      <w:bookmarkStart w:id="13" w:name="Text24"/>
      <w:r>
        <w:rPr>
          <w:rFonts w:ascii="Arial" w:hAnsi="Arial" w:cs="Arial"/>
          <w:color w:val="000000"/>
          <w:sz w:val="20"/>
          <w:szCs w:val="20"/>
        </w:rPr>
        <w:fldChar w:fldCharType="begin">
          <w:ffData>
            <w:name w:val="Text24"/>
            <w:enabled/>
            <w:calcOnExit w:val="0"/>
            <w:textInput>
              <w:default w:val="&lt;age&gt; "/>
              <w:maxLength w:val="6"/>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&lt;age&gt; </w:t>
      </w:r>
      <w:r>
        <w:rPr>
          <w:rFonts w:ascii="Arial" w:hAnsi="Arial" w:cs="Arial"/>
          <w:color w:val="000000"/>
          <w:sz w:val="20"/>
          <w:szCs w:val="20"/>
        </w:rPr>
        <w:fldChar w:fldCharType="end"/>
      </w:r>
      <w:bookmarkEnd w:id="13"/>
      <w:r>
        <w:rPr>
          <w:rFonts w:ascii="Arial" w:hAnsi="Arial" w:cs="Arial"/>
          <w:color w:val="000000"/>
          <w:sz w:val="20"/>
          <w:szCs w:val="20"/>
        </w:rPr>
        <w:t xml:space="preserve">-year-old </w:t>
      </w:r>
      <w:bookmarkStart w:id="14" w:name="Text25"/>
      <w:r>
        <w:rPr>
          <w:rFonts w:ascii="Arial" w:hAnsi="Arial" w:cs="Arial"/>
          <w:color w:val="000000"/>
          <w:sz w:val="20"/>
          <w:szCs w:val="20"/>
        </w:rPr>
        <w:fldChar w:fldCharType="begin">
          <w:ffData>
            <w:name w:val="Text25"/>
            <w:enabled/>
            <w:calcOnExit w:val="0"/>
            <w:textInput>
              <w:default w:val="&lt;gender &gt;"/>
              <w:maxLength w:val="1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&lt;gender &gt;</w:t>
      </w:r>
      <w:r>
        <w:rPr>
          <w:rFonts w:ascii="Arial" w:hAnsi="Arial" w:cs="Arial"/>
          <w:color w:val="000000"/>
          <w:sz w:val="20"/>
          <w:szCs w:val="20"/>
        </w:rPr>
        <w:fldChar w:fldCharType="end"/>
      </w:r>
      <w:bookmarkEnd w:id="14"/>
      <w:r>
        <w:rPr>
          <w:rFonts w:ascii="Arial" w:hAnsi="Arial" w:cs="Arial"/>
          <w:color w:val="000000"/>
          <w:sz w:val="20"/>
          <w:szCs w:val="20"/>
        </w:rPr>
        <w:t xml:space="preserve"> with the following symptoms and clinical findings:</w:t>
      </w:r>
    </w:p>
    <w:p>
      <w:pPr>
        <w:rPr>
          <w:rFonts w:ascii="Arial" w:hAnsi="Arial" w:cs="Arial"/>
          <w:color w:val="000000"/>
          <w:sz w:val="20"/>
          <w:szCs w:val="20"/>
        </w:rPr>
      </w:pPr>
      <w:r>
        <w:rPr>
          <w:rFonts w:ascii="Arial" w:hAnsi="Arial" w:cs="Arial"/>
          <w:color w:val="000000"/>
          <w:sz w:val="20"/>
          <w:szCs w:val="20"/>
        </w:rPr>
        <w:t xml:space="preserve">1. </w:t>
      </w:r>
      <w:bookmarkStart w:id="15" w:name="Text27"/>
      <w:r>
        <w:rPr>
          <w:rFonts w:ascii="Arial" w:hAnsi="Arial" w:cs="Arial"/>
          <w:color w:val="000000"/>
          <w:sz w:val="20"/>
          <w:szCs w:val="20"/>
        </w:rPr>
        <w:fldChar w:fldCharType="begin">
          <w:ffData>
            <w:name w:val="Text27"/>
            <w:enabled/>
            <w:calcOnExit w:val="0"/>
            <w:textInput>
              <w:default w:val="&lt;Symptom #1 with ICD-9 code&gt;"/>
              <w:maxLength w:val="1000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#1 with ICD code&gt;</w:t>
      </w:r>
      <w:r>
        <w:rPr>
          <w:rFonts w:ascii="Arial" w:hAnsi="Arial" w:cs="Arial"/>
          <w:color w:val="000000"/>
          <w:sz w:val="20"/>
          <w:szCs w:val="20"/>
        </w:rPr>
        <w:fldChar w:fldCharType="end"/>
      </w:r>
      <w:bookmarkEnd w:id="15"/>
    </w:p>
    <w:p>
      <w:pPr>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#2 with ICD code&gt;</w:t>
      </w:r>
      <w:r>
        <w:rPr>
          <w:rFonts w:ascii="Arial" w:hAnsi="Arial" w:cs="Arial"/>
          <w:color w:val="000000"/>
          <w:sz w:val="20"/>
          <w:szCs w:val="20"/>
        </w:rPr>
        <w:fldChar w:fldCharType="end"/>
      </w:r>
    </w:p>
    <w:p>
      <w:pPr>
        <w:rPr>
          <w:rFonts w:ascii="Arial" w:hAnsi="Arial" w:cs="Arial"/>
          <w:color w:val="000000"/>
          <w:sz w:val="20"/>
          <w:szCs w:val="20"/>
        </w:rPr>
      </w:pPr>
      <w:r>
        <w:rPr>
          <w:rFonts w:ascii="Arial" w:hAnsi="Arial" w:cs="Arial"/>
          <w:color w:val="000000"/>
          <w:sz w:val="20"/>
          <w:szCs w:val="20"/>
        </w:rPr>
        <w:t xml:space="preserve">3. </w:t>
      </w:r>
      <w:bookmarkStart w:id="16" w:name="Text28"/>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#3 with ICD code&gt;</w:t>
      </w:r>
      <w:r>
        <w:rPr>
          <w:rFonts w:ascii="Arial" w:hAnsi="Arial" w:cs="Arial"/>
          <w:color w:val="000000"/>
          <w:sz w:val="20"/>
          <w:szCs w:val="20"/>
        </w:rPr>
        <w:fldChar w:fldCharType="end"/>
      </w:r>
      <w:bookmarkEnd w:id="16"/>
    </w:p>
    <w:p>
      <w:pPr>
        <w:rPr>
          <w:rFonts w:ascii="Arial" w:hAnsi="Arial" w:cs="Arial"/>
          <w:color w:val="000000"/>
          <w:sz w:val="20"/>
          <w:szCs w:val="20"/>
        </w:rPr>
      </w:pPr>
    </w:p>
    <w:p>
      <w:pPr>
        <w:rPr>
          <w:rFonts w:ascii="Arial" w:hAnsi="Arial" w:cs="Arial"/>
          <w:color w:val="0000FF"/>
          <w:sz w:val="20"/>
          <w:szCs w:val="20"/>
        </w:rPr>
      </w:pPr>
    </w:p>
    <w:p>
      <w:pPr>
        <w:rPr>
          <w:rFonts w:ascii="Arial" w:hAnsi="Arial" w:cs="Arial"/>
          <w:color w:val="000000"/>
          <w:sz w:val="20"/>
          <w:szCs w:val="20"/>
        </w:rPr>
      </w:pPr>
      <w:r>
        <w:rPr>
          <w:rFonts w:ascii="Arial" w:hAnsi="Arial" w:cs="Arial"/>
          <w:color w:val="000000"/>
          <w:sz w:val="20"/>
          <w:szCs w:val="20"/>
          <w:highlight w:val="lightGray"/>
        </w:rPr>
        <w:t>&lt;Add additional details, such as results of EEG or neuroimaging tests&gt;</w:t>
      </w:r>
    </w:p>
    <w:p>
      <w:pPr>
        <w:rPr>
          <w:rFonts w:ascii="Arial" w:hAnsi="Arial" w:cs="Arial"/>
          <w:color w:val="0000FF"/>
          <w:sz w:val="20"/>
          <w:szCs w:val="20"/>
        </w:rPr>
      </w:pPr>
    </w:p>
    <w:p>
      <w:pPr>
        <w:rPr>
          <w:rFonts w:ascii="Arial" w:hAnsi="Arial" w:cs="Arial"/>
          <w:sz w:val="20"/>
          <w:szCs w:val="20"/>
        </w:rPr>
      </w:pPr>
      <w:r>
        <w:rPr>
          <w:rFonts w:ascii="Arial" w:hAnsi="Arial" w:cs="Arial"/>
          <w:sz w:val="20"/>
          <w:szCs w:val="20"/>
          <w:highlight w:val="lightGray"/>
        </w:rPr>
        <w:t>&lt;Add relevant family history&gt;</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In summary, my patient exhibits a constellation of nonspecific </w:t>
      </w:r>
      <w:proofErr w:type="spellStart"/>
      <w:r>
        <w:rPr>
          <w:rFonts w:ascii="Arial" w:hAnsi="Arial" w:cs="Arial"/>
          <w:sz w:val="20"/>
          <w:szCs w:val="20"/>
        </w:rPr>
        <w:t>syndromic</w:t>
      </w:r>
      <w:proofErr w:type="spellEnd"/>
      <w:r>
        <w:rPr>
          <w:rFonts w:ascii="Arial" w:hAnsi="Arial" w:cs="Arial"/>
          <w:sz w:val="20"/>
          <w:szCs w:val="20"/>
        </w:rPr>
        <w:t xml:space="preserve"> phenotypic anomalies associated with recurrent seizures of unknown etiology.</w:t>
      </w:r>
    </w:p>
    <w:p>
      <w:pPr>
        <w:rPr>
          <w:rFonts w:ascii="Arial" w:hAnsi="Arial" w:cs="Arial"/>
          <w:sz w:val="20"/>
          <w:szCs w:val="20"/>
        </w:rPr>
      </w:pPr>
    </w:p>
    <w:p>
      <w:pPr>
        <w:rPr>
          <w:rFonts w:ascii="Arial" w:hAnsi="Arial" w:cs="Arial"/>
          <w:b/>
          <w:color w:val="000000"/>
          <w:sz w:val="20"/>
          <w:szCs w:val="20"/>
        </w:rPr>
      </w:pPr>
      <w:r>
        <w:rPr>
          <w:rFonts w:ascii="Arial" w:hAnsi="Arial" w:cs="Arial"/>
          <w:b/>
          <w:color w:val="000000"/>
          <w:sz w:val="20"/>
          <w:szCs w:val="20"/>
        </w:rPr>
        <w:t>Rationale for Testing</w:t>
      </w:r>
    </w:p>
    <w:p>
      <w:pPr>
        <w:autoSpaceDE w:val="0"/>
        <w:autoSpaceDN w:val="0"/>
        <w:adjustRightInd w:val="0"/>
        <w:rPr>
          <w:rFonts w:ascii="Arial" w:eastAsia="Calibri" w:hAnsi="Arial" w:cs="Arial"/>
          <w:sz w:val="20"/>
          <w:szCs w:val="20"/>
        </w:rPr>
      </w:pPr>
      <w:r>
        <w:rPr>
          <w:rFonts w:ascii="Arial" w:hAnsi="Arial" w:cs="Arial"/>
          <w:color w:val="000000"/>
          <w:sz w:val="20"/>
          <w:szCs w:val="20"/>
        </w:rPr>
        <w:t>Epilepsy is a phenotypically and etiologically heterogeneous condition. Once physical causes such as trauma, tumors, and infection have been ruled out in cases of sporadic epilepsy, a genetic cause or predisposition can reasonably be suspected.</w:t>
      </w:r>
      <w:r>
        <w:rPr>
          <w:rFonts w:ascii="Arial" w:hAnsi="Arial" w:cs="Arial"/>
          <w:color w:val="000000"/>
          <w:sz w:val="20"/>
          <w:szCs w:val="20"/>
        </w:rPr>
        <w:fldChar w:fldCharType="begin"/>
      </w:r>
      <w:r>
        <w:rPr>
          <w:rFonts w:ascii="Arial" w:hAnsi="Arial" w:cs="Arial"/>
          <w:color w:val="000000"/>
          <w:sz w:val="20"/>
          <w:szCs w:val="20"/>
        </w:rPr>
        <w:instrText xml:space="preserve"> ADDIN REFMGR.CITE &lt;Refman&gt;&lt;Cite&gt;&lt;Author&gt;Garofalo&lt;/Author&gt;&lt;Year&gt;2012&lt;/Year&gt;&lt;RecNum&gt;14&lt;/RecNum&gt;&lt;IDText&gt;From genetics to genomics of epilepsy&lt;/IDText&gt;&lt;MDL Ref_Type="Journal"&gt;&lt;Ref_Type&gt;Journal&lt;/Ref_Type&gt;&lt;Ref_ID&gt;14&lt;/Ref_ID&gt;&lt;Title_Primary&gt;From genetics to genomics of epilepsy&lt;/Title_Primary&gt;&lt;Authors_Primary&gt;Garofalo,S.&lt;/Authors_Primary&gt;&lt;Authors_Primary&gt;Cornacchione,M.&lt;/Authors_Primary&gt;&lt;Authors_Primary&gt;Di,Costanzo A.&lt;/Authors_Primary&gt;&lt;Date_Primary&gt;2012&lt;/Date_Primary&gt;&lt;Keywords&gt;Epilepsy&lt;/Keywords&gt;&lt;Keywords&gt;Genes&lt;/Keywords&gt;&lt;Keywords&gt;genetics&lt;/Keywords&gt;&lt;Keywords&gt;Mutation&lt;/Keywords&gt;&lt;Reprint&gt;Not in File&lt;/Reprint&gt;&lt;Start_Page&gt;876234&lt;/Start_Page&gt;&lt;Periodical&gt;Neurol.Res.Int.&lt;/Periodical&gt;&lt;Volume&gt;2012&lt;/Volume&gt;&lt;User_Def_5&gt;PMC3356913&lt;/User_Def_5&gt;&lt;Misc_3&gt;10.1155/2012/876234 [doi]&lt;/Misc_3&gt;&lt;Address&gt;Dipartimento di Medicina e Scienze per la Salute (Me.S.pe.S.), Universita del Molise, Via De Sanctis snc, 86100 Campobasso, Italy&lt;/Address&gt;&lt;Web_URL&gt;PM:22645681&lt;/Web_URL&gt;&lt;ZZ_JournalStdAbbrev&gt;&lt;f name="System"&gt;Neurol.Res.Int.&lt;/f&gt;&lt;/ZZ_JournalStdAbbrev&gt;&lt;ZZ_WorkformID&gt;1&lt;/ZZ_WorkformID&gt;&lt;/MDL&gt;&lt;/Cite&gt;&lt;/Refman&gt;</w:instrText>
      </w:r>
      <w:r>
        <w:rPr>
          <w:rFonts w:ascii="Arial" w:hAnsi="Arial" w:cs="Arial"/>
          <w:color w:val="000000"/>
          <w:sz w:val="20"/>
          <w:szCs w:val="20"/>
        </w:rPr>
        <w:fldChar w:fldCharType="separate"/>
      </w:r>
      <w:r>
        <w:rPr>
          <w:rFonts w:ascii="Arial" w:hAnsi="Arial" w:cs="Arial"/>
          <w:noProof/>
          <w:color w:val="000000"/>
          <w:sz w:val="20"/>
          <w:szCs w:val="20"/>
          <w:vertAlign w:val="superscript"/>
        </w:rPr>
        <w:t>2</w:t>
      </w:r>
      <w:r>
        <w:rPr>
          <w:rFonts w:ascii="Arial" w:hAnsi="Arial" w:cs="Arial"/>
          <w:color w:val="000000"/>
          <w:sz w:val="20"/>
          <w:szCs w:val="20"/>
        </w:rPr>
        <w:fldChar w:fldCharType="end"/>
      </w:r>
      <w:r>
        <w:rPr>
          <w:rFonts w:ascii="Arial" w:hAnsi="Arial" w:cs="Arial"/>
          <w:color w:val="000000"/>
          <w:sz w:val="20"/>
          <w:szCs w:val="20"/>
        </w:rPr>
        <w:t xml:space="preserve"> </w:t>
      </w:r>
    </w:p>
    <w:p>
      <w:pPr>
        <w:autoSpaceDE w:val="0"/>
        <w:autoSpaceDN w:val="0"/>
        <w:adjustRightInd w:val="0"/>
        <w:rPr>
          <w:rFonts w:ascii="Arial" w:eastAsia="Calibri" w:hAnsi="Arial" w:cs="Arial"/>
          <w:sz w:val="20"/>
          <w:szCs w:val="20"/>
        </w:rPr>
      </w:pPr>
    </w:p>
    <w:p>
      <w:pPr>
        <w:autoSpaceDE w:val="0"/>
        <w:autoSpaceDN w:val="0"/>
        <w:adjustRightInd w:val="0"/>
        <w:rPr>
          <w:rFonts w:ascii="Arial" w:hAnsi="Arial" w:cs="Arial"/>
          <w:color w:val="000000"/>
          <w:sz w:val="20"/>
          <w:szCs w:val="20"/>
        </w:rPr>
      </w:pPr>
      <w:r>
        <w:rPr>
          <w:rFonts w:ascii="Arial" w:hAnsi="Arial" w:cs="Arial"/>
          <w:color w:val="000000"/>
          <w:sz w:val="20"/>
          <w:szCs w:val="20"/>
        </w:rPr>
        <w:t>Testing for underlying genetic aberrations is complicated by the large number of genes with putative links to epilepsy, many of which have a relatively low prevalence and limited impact individually.</w:t>
      </w:r>
      <w:r>
        <w:rPr>
          <w:rFonts w:ascii="Arial" w:hAnsi="Arial" w:cs="Arial"/>
          <w:color w:val="000000"/>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20"/>
          <w:szCs w:val="20"/>
        </w:rPr>
        <w:instrText xml:space="preserve"> ADDIN REFMGR.CITE </w:instrText>
      </w:r>
      <w:r>
        <w:rPr>
          <w:rFonts w:ascii="Arial" w:hAnsi="Arial" w:cs="Arial"/>
          <w:color w:val="000000"/>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proofErr w:type="gramStart"/>
      <w:r>
        <w:rPr>
          <w:rFonts w:ascii="Arial" w:hAnsi="Arial" w:cs="Arial"/>
          <w:noProof/>
          <w:color w:val="000000"/>
          <w:sz w:val="20"/>
          <w:szCs w:val="20"/>
          <w:vertAlign w:val="superscript"/>
        </w:rPr>
        <w:t>1</w:t>
      </w:r>
      <w:r>
        <w:rPr>
          <w:rFonts w:ascii="Arial" w:hAnsi="Arial" w:cs="Arial"/>
          <w:color w:val="000000"/>
          <w:sz w:val="20"/>
          <w:szCs w:val="20"/>
        </w:rPr>
        <w:fldChar w:fldCharType="end"/>
      </w:r>
      <w:r>
        <w:rPr>
          <w:rFonts w:ascii="Arial" w:hAnsi="Arial" w:cs="Arial"/>
          <w:color w:val="000000"/>
          <w:sz w:val="20"/>
          <w:szCs w:val="20"/>
        </w:rPr>
        <w:t xml:space="preserve"> Traditional Sanger sequencing-based detection</w:t>
      </w:r>
      <w:proofErr w:type="gramEnd"/>
      <w:r>
        <w:rPr>
          <w:rFonts w:ascii="Arial" w:hAnsi="Arial" w:cs="Arial"/>
          <w:color w:val="000000"/>
          <w:sz w:val="20"/>
          <w:szCs w:val="20"/>
        </w:rPr>
        <w:t xml:space="preserve"> of individual mutations can be time-consuming and costly. Next-generation sequencing (NGS), on the other hand, allows sequencing of numerous genes simultaneously and can be leveraged to detect copy number variants (CNV).  CNVs, when detected, can then be confirmed through customer Microarrays. Thus, NGS with CNV targeted at disease-associated genes i</w:t>
      </w:r>
      <w:bookmarkStart w:id="17" w:name="_GoBack"/>
      <w:bookmarkEnd w:id="17"/>
      <w:r>
        <w:rPr>
          <w:rFonts w:ascii="Arial" w:hAnsi="Arial" w:cs="Arial"/>
          <w:color w:val="000000"/>
          <w:sz w:val="20"/>
          <w:szCs w:val="20"/>
        </w:rPr>
        <w:t>s appropriate for detecting mutations in disorders with a highly heterogeneous genetic background, such as epilepsy</w:t>
      </w:r>
      <w:r>
        <w:rPr>
          <w:rFonts w:ascii="Arial" w:eastAsia="Calibri" w:hAnsi="Arial" w:cs="Arial"/>
          <w:sz w:val="20"/>
          <w:szCs w:val="20"/>
        </w:rPr>
        <w:t>.</w:t>
      </w:r>
      <w:r>
        <w:rPr>
          <w:rFonts w:ascii="Arial" w:eastAsia="Calibri"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eastAsia="Calibri" w:hAnsi="Arial" w:cs="Arial"/>
          <w:sz w:val="20"/>
          <w:szCs w:val="20"/>
        </w:rPr>
        <w:instrText xml:space="preserve"> ADDIN REFMGR.CITE </w:instrText>
      </w:r>
      <w:r>
        <w:rPr>
          <w:rFonts w:ascii="Arial" w:eastAsia="Calibri"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eastAsia="Calibri" w:hAnsi="Arial" w:cs="Arial"/>
          <w:sz w:val="20"/>
          <w:szCs w:val="20"/>
        </w:rPr>
        <w:instrText xml:space="preserve"> ADDIN EN.CITE.DATA </w:instrText>
      </w:r>
      <w:r>
        <w:rPr>
          <w:rFonts w:ascii="Arial" w:eastAsia="Calibri" w:hAnsi="Arial" w:cs="Arial"/>
          <w:sz w:val="20"/>
          <w:szCs w:val="20"/>
        </w:rPr>
      </w:r>
      <w:r>
        <w:rPr>
          <w:rFonts w:ascii="Arial" w:eastAsia="Calibri" w:hAnsi="Arial" w:cs="Arial"/>
          <w:sz w:val="20"/>
          <w:szCs w:val="20"/>
        </w:rPr>
        <w:fldChar w:fldCharType="end"/>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vertAlign w:val="superscript"/>
        </w:rPr>
        <w:t>1</w:t>
      </w:r>
      <w:r>
        <w:rPr>
          <w:rFonts w:ascii="Arial" w:eastAsia="Calibri" w:hAnsi="Arial" w:cs="Arial"/>
          <w:sz w:val="20"/>
          <w:szCs w:val="20"/>
        </w:rPr>
        <w:fldChar w:fldCharType="end"/>
      </w:r>
      <w:r>
        <w:rPr>
          <w:rFonts w:ascii="Arial" w:hAnsi="Arial" w:cs="Arial"/>
          <w:color w:val="000000"/>
          <w:sz w:val="20"/>
          <w:szCs w:val="20"/>
        </w:rPr>
        <w:t xml:space="preserve"> </w:t>
      </w:r>
      <w:r>
        <w:rPr>
          <w:rFonts w:ascii="Arial" w:eastAsia="Calibri" w:hAnsi="Arial" w:cs="Arial"/>
          <w:sz w:val="20"/>
          <w:szCs w:val="20"/>
        </w:rPr>
        <w:t>Although syndromes associated with epilepsy account for a small proportion of the epilepsies individually, together they account for a significant proportion of epilepsy.</w:t>
      </w:r>
      <w:r>
        <w:rPr>
          <w:rFonts w:ascii="Arial" w:eastAsia="Calibri" w:hAnsi="Arial" w:cs="Arial"/>
          <w:sz w:val="20"/>
          <w:szCs w:val="20"/>
        </w:rPr>
        <w:fldChar w:fldCharType="begin"/>
      </w:r>
      <w:r>
        <w:rPr>
          <w:rFonts w:ascii="Arial" w:eastAsia="Calibri" w:hAnsi="Arial" w:cs="Arial"/>
          <w:sz w:val="20"/>
          <w:szCs w:val="20"/>
        </w:rPr>
        <w:instrText xml:space="preserve"> ADDIN REFMGR.CITE &lt;Refman&gt;&lt;Cite&gt;&lt;Author&gt;Merwick&lt;/Author&gt;&lt;Year&gt;2012&lt;/Year&gt;&lt;RecNum&gt;114&lt;/RecNum&gt;&lt;IDText&gt;Complex single gene disorders and epilepsy&lt;/IDText&gt;&lt;MDL Ref_Type="Journal"&gt;&lt;Ref_Type&gt;Journal&lt;/Ref_Type&gt;&lt;Ref_ID&gt;114&lt;/Ref_ID&gt;&lt;Title_Primary&gt;Complex single gene disorders and epilepsy&lt;/Title_Primary&gt;&lt;Authors_Primary&gt;Merwick,A.&lt;/Authors_Primary&gt;&lt;Authors_Primary&gt;O&amp;apos;Brien,M.&lt;/Authors_Primary&gt;&lt;Authors_Primary&gt;Delanty,N.&lt;/Authors_Primary&gt;&lt;Date_Primary&gt;2012/9&lt;/Date_Primary&gt;&lt;Keywords&gt;Angelman Syndrome&lt;/Keywords&gt;&lt;Keywords&gt;Cadherins&lt;/Keywords&gt;&lt;Keywords&gt;Classical Lissencephalies and Subcortical Band Heterotopias&lt;/Keywords&gt;&lt;Keywords&gt;complications&lt;/Keywords&gt;&lt;Keywords&gt;diagnosis&lt;/Keywords&gt;&lt;Keywords&gt;drug therapy&lt;/Keywords&gt;&lt;Keywords&gt;Epilepsy&lt;/Keywords&gt;&lt;Keywords&gt;etiology&lt;/Keywords&gt;&lt;Keywords&gt;Exome&lt;/Keywords&gt;&lt;Keywords&gt;Genetic Diseases,Inborn&lt;/Keywords&gt;&lt;Keywords&gt;Genetic Diseases,X-Linked&lt;/Keywords&gt;&lt;Keywords&gt;Genetic Testing&lt;/Keywords&gt;&lt;Keywords&gt;genetics&lt;/Keywords&gt;&lt;Keywords&gt;Genome&lt;/Keywords&gt;&lt;Keywords&gt;Humans&lt;/Keywords&gt;&lt;Keywords&gt;Intellectual Disability&lt;/Keywords&gt;&lt;Keywords&gt;Lafora Disease&lt;/Keywords&gt;&lt;Keywords&gt;MERRF Syndrome&lt;/Keywords&gt;&lt;Keywords&gt;Mutation&lt;/Keywords&gt;&lt;Keywords&gt;Neurofibromatoses&lt;/Keywords&gt;&lt;Keywords&gt;Rett Syndrome&lt;/Keywords&gt;&lt;Keywords&gt;Syndrome&lt;/Keywords&gt;&lt;Keywords&gt;therapy&lt;/Keywords&gt;&lt;Keywords&gt;Tuberous Sclerosis&lt;/Keywords&gt;&lt;Keywords&gt;Unverricht-Lundborg Syndrome&lt;/Keywords&gt;&lt;Reprint&gt;Not in File&lt;/Reprint&gt;&lt;Start_Page&gt;81&lt;/Start_Page&gt;&lt;End_Page&gt;91&lt;/End_Page&gt;&lt;Periodical&gt;Epilepsia&lt;/Periodical&gt;&lt;Volume&gt;53 Suppl 4&lt;/Volume&gt;&lt;Misc_3&gt;10.1111/j.1528-1167.2012.03617.x [doi]&lt;/Misc_3&gt;&lt;Address&gt;Epilepsy Programme, Department of Neurology, Beaumont Hospital and Royal College of Surgeons in Ireland, Dublin, Ireland&lt;/Address&gt;&lt;Web_URL&gt;PM:22946725&lt;/Web_URL&gt;&lt;ZZ_JournalStdAbbrev&gt;&lt;f name="System"&gt;Epilepsia&lt;/f&gt;&lt;/ZZ_JournalStdAbbrev&gt;&lt;ZZ_WorkformID&gt;1&lt;/ZZ_WorkformID&gt;&lt;/MDL&gt;&lt;/Cite&gt;&lt;/Refman&gt;</w:instrText>
      </w:r>
      <w:r>
        <w:rPr>
          <w:rFonts w:ascii="Arial" w:eastAsia="Calibri" w:hAnsi="Arial" w:cs="Arial"/>
          <w:sz w:val="20"/>
          <w:szCs w:val="20"/>
        </w:rPr>
        <w:fldChar w:fldCharType="separate"/>
      </w:r>
      <w:r>
        <w:rPr>
          <w:rFonts w:ascii="Arial" w:eastAsia="Calibri" w:hAnsi="Arial" w:cs="Arial"/>
          <w:noProof/>
          <w:sz w:val="20"/>
          <w:szCs w:val="20"/>
          <w:vertAlign w:val="superscript"/>
        </w:rPr>
        <w:t>3</w:t>
      </w:r>
      <w:r>
        <w:rPr>
          <w:rFonts w:ascii="Arial" w:eastAsia="Calibri" w:hAnsi="Arial" w:cs="Arial"/>
          <w:sz w:val="20"/>
          <w:szCs w:val="20"/>
        </w:rPr>
        <w:fldChar w:fldCharType="end"/>
      </w:r>
    </w:p>
    <w:p>
      <w:pPr>
        <w:autoSpaceDE w:val="0"/>
        <w:autoSpaceDN w:val="0"/>
        <w:adjustRightInd w:val="0"/>
        <w:rPr>
          <w:rFonts w:ascii="Arial" w:hAnsi="Arial" w:cs="Arial"/>
          <w:color w:val="000000"/>
          <w:sz w:val="20"/>
          <w:szCs w:val="20"/>
        </w:rPr>
      </w:pPr>
    </w:p>
    <w:p>
      <w:pPr>
        <w:autoSpaceDE w:val="0"/>
        <w:autoSpaceDN w:val="0"/>
        <w:adjustRightInd w:val="0"/>
        <w:rPr>
          <w:rFonts w:ascii="Arial" w:eastAsia="Calibri" w:hAnsi="Arial" w:cs="Arial"/>
          <w:sz w:val="20"/>
          <w:szCs w:val="20"/>
        </w:rPr>
      </w:pPr>
      <w:r>
        <w:rPr>
          <w:rFonts w:ascii="Arial" w:hAnsi="Arial" w:cs="Arial"/>
          <w:noProof/>
          <w:sz w:val="20"/>
          <w:szCs w:val="20"/>
        </w:rPr>
        <w:t>The Epilepsy Advanced Sequencing and CNV Evaluation - Syndromic Disorders</w:t>
      </w:r>
      <w:r>
        <w:rPr>
          <w:rFonts w:ascii="Arial" w:hAnsi="Arial" w:cs="Arial"/>
          <w:color w:val="000000"/>
          <w:sz w:val="20"/>
          <w:szCs w:val="20"/>
        </w:rPr>
        <w:t xml:space="preserve"> test uses NGS to simultaneously identify mutations in 31 genes that have been associated with </w:t>
      </w:r>
      <w:proofErr w:type="spellStart"/>
      <w:r>
        <w:rPr>
          <w:rFonts w:ascii="Arial" w:hAnsi="Arial" w:cs="Arial"/>
          <w:color w:val="000000"/>
          <w:sz w:val="20"/>
          <w:szCs w:val="20"/>
        </w:rPr>
        <w:t>s</w:t>
      </w:r>
      <w:r>
        <w:rPr>
          <w:rFonts w:ascii="Arial" w:hAnsi="Arial" w:cs="Arial"/>
          <w:noProof/>
          <w:sz w:val="20"/>
          <w:szCs w:val="20"/>
        </w:rPr>
        <w:t>yndromic</w:t>
      </w:r>
      <w:proofErr w:type="spellEnd"/>
      <w:r>
        <w:rPr>
          <w:rFonts w:ascii="Arial" w:hAnsi="Arial" w:cs="Arial"/>
          <w:noProof/>
          <w:sz w:val="20"/>
          <w:szCs w:val="20"/>
        </w:rPr>
        <w:t xml:space="preserve"> disorders as described by Lemke </w:t>
      </w:r>
      <w:r>
        <w:rPr>
          <w:rFonts w:ascii="Arial" w:hAnsi="Arial" w:cs="Arial"/>
          <w:i/>
          <w:noProof/>
          <w:sz w:val="20"/>
          <w:szCs w:val="20"/>
        </w:rPr>
        <w:t>et al</w:t>
      </w:r>
      <w:r>
        <w:rPr>
          <w:rFonts w:ascii="Arial" w:hAnsi="Arial" w:cs="Arial"/>
          <w:noProof/>
          <w:sz w:val="20"/>
          <w:szCs w:val="20"/>
        </w:rPr>
        <w:t>.</w:t>
      </w:r>
      <w:r>
        <w:rPr>
          <w:rFonts w:ascii="Arial" w:hAnsi="Arial" w:cs="Arial"/>
          <w:noProof/>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noProof/>
          <w:sz w:val="20"/>
          <w:szCs w:val="20"/>
        </w:rPr>
        <w:instrText xml:space="preserve"> ADDIN REFMGR.CITE </w:instrText>
      </w:r>
      <w:r>
        <w:rPr>
          <w:rFonts w:ascii="Arial" w:hAnsi="Arial" w:cs="Arial"/>
          <w:noProof/>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noProof/>
          <w:sz w:val="20"/>
          <w:szCs w:val="20"/>
        </w:rPr>
        <w:instrText xml:space="preserve"> ADDIN EN.CITE.DATA </w:instrText>
      </w:r>
      <w:r>
        <w:rPr>
          <w:rFonts w:ascii="Arial" w:hAnsi="Arial" w:cs="Arial"/>
          <w:noProof/>
          <w:sz w:val="20"/>
          <w:szCs w:val="20"/>
        </w:rPr>
      </w:r>
      <w:r>
        <w:rPr>
          <w:rFonts w:ascii="Arial" w:hAnsi="Arial" w:cs="Arial"/>
          <w:noProof/>
          <w:sz w:val="20"/>
          <w:szCs w:val="20"/>
        </w:rPr>
        <w:fldChar w:fldCharType="end"/>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vertAlign w:val="superscript"/>
        </w:rPr>
        <w:t>1</w:t>
      </w:r>
      <w:r>
        <w:rPr>
          <w:rFonts w:ascii="Arial" w:hAnsi="Arial" w:cs="Arial"/>
          <w:noProof/>
          <w:sz w:val="20"/>
          <w:szCs w:val="20"/>
        </w:rPr>
        <w:fldChar w:fldCharType="end"/>
      </w:r>
      <w:r>
        <w:rPr>
          <w:rFonts w:ascii="Arial" w:hAnsi="Arial" w:cs="Arial"/>
          <w:color w:val="000000"/>
          <w:sz w:val="20"/>
          <w:szCs w:val="20"/>
        </w:rPr>
        <w:t xml:space="preserve">: </w:t>
      </w:r>
      <w:r>
        <w:rPr>
          <w:rFonts w:ascii="Arial" w:eastAsia="Calibri" w:hAnsi="Arial" w:cs="Arial"/>
          <w:i/>
          <w:iCs/>
          <w:color w:val="000000"/>
          <w:kern w:val="24"/>
          <w:sz w:val="20"/>
          <w:szCs w:val="20"/>
        </w:rPr>
        <w:t xml:space="preserve">ATP2A2, ATP6V0A2, VPS13B, KCNA1,  KCNJ10, KIAA1279, LBR, LGI1, KMT2D, NIPBL, PANK2, SERPINI1, PIGV, PLA2G6, RAI1, SETBP1, SMC3, SYNGAP1, TBX1, TSC1, TSC2, VPS13A, ADGRV1, ANKRD11, GFAP, HPRT1, KANSL1, MAGI2, PIGA, PIGN, </w:t>
      </w:r>
      <w:r>
        <w:rPr>
          <w:rFonts w:ascii="Arial" w:eastAsia="Calibri" w:hAnsi="Arial" w:cs="Arial"/>
          <w:iCs/>
          <w:color w:val="000000"/>
          <w:kern w:val="24"/>
          <w:sz w:val="20"/>
          <w:szCs w:val="20"/>
        </w:rPr>
        <w:t>and</w:t>
      </w:r>
      <w:r>
        <w:rPr>
          <w:rFonts w:ascii="Arial" w:eastAsia="Calibri" w:hAnsi="Arial" w:cs="Arial"/>
          <w:i/>
          <w:iCs/>
          <w:color w:val="000000"/>
          <w:kern w:val="24"/>
          <w:sz w:val="20"/>
          <w:szCs w:val="20"/>
        </w:rPr>
        <w:t xml:space="preserve"> ROGDI</w:t>
      </w:r>
      <w:r>
        <w:rPr>
          <w:rFonts w:ascii="Arial" w:hAnsi="Arial" w:cs="Arial"/>
          <w:color w:val="000000"/>
          <w:sz w:val="20"/>
          <w:szCs w:val="20"/>
        </w:rPr>
        <w:t xml:space="preserve">. The syndromes represented by this panel include intractable seizures, focal cortical dysplasia, Taylor balloon cell type, tuberous sclerosis, SESAME (seizures, </w:t>
      </w:r>
      <w:proofErr w:type="spellStart"/>
      <w:r>
        <w:rPr>
          <w:rFonts w:ascii="Arial" w:hAnsi="Arial" w:cs="Arial"/>
          <w:color w:val="000000"/>
          <w:sz w:val="20"/>
          <w:szCs w:val="20"/>
        </w:rPr>
        <w:t>sensorineural</w:t>
      </w:r>
      <w:proofErr w:type="spellEnd"/>
      <w:r>
        <w:rPr>
          <w:rFonts w:ascii="Arial" w:hAnsi="Arial" w:cs="Arial"/>
          <w:color w:val="000000"/>
          <w:sz w:val="20"/>
          <w:szCs w:val="20"/>
        </w:rPr>
        <w:t xml:space="preserve"> deafness, ataxia, mental retardation, and electrolyte imbalance) syndrome, episodic ataxia/</w:t>
      </w:r>
      <w:proofErr w:type="spellStart"/>
      <w:r>
        <w:rPr>
          <w:rFonts w:ascii="Arial" w:hAnsi="Arial" w:cs="Arial"/>
          <w:color w:val="000000"/>
          <w:sz w:val="20"/>
          <w:szCs w:val="20"/>
        </w:rPr>
        <w:t>myokymia</w:t>
      </w:r>
      <w:proofErr w:type="spellEnd"/>
      <w:r>
        <w:rPr>
          <w:rFonts w:ascii="Arial" w:hAnsi="Arial" w:cs="Arial"/>
          <w:color w:val="000000"/>
          <w:sz w:val="20"/>
          <w:szCs w:val="20"/>
        </w:rPr>
        <w:t xml:space="preserve"> syndrome, </w:t>
      </w:r>
      <w:proofErr w:type="spellStart"/>
      <w:r>
        <w:rPr>
          <w:rFonts w:ascii="Arial" w:hAnsi="Arial" w:cs="Arial"/>
          <w:color w:val="000000"/>
          <w:sz w:val="20"/>
          <w:szCs w:val="20"/>
        </w:rPr>
        <w:t>Darier</w:t>
      </w:r>
      <w:proofErr w:type="spellEnd"/>
      <w:r>
        <w:rPr>
          <w:rFonts w:ascii="Arial" w:hAnsi="Arial" w:cs="Arial"/>
          <w:color w:val="000000"/>
          <w:sz w:val="20"/>
          <w:szCs w:val="20"/>
        </w:rPr>
        <w:t xml:space="preserve"> disease, congenital hydrocephalus, Bartter syndrome, Cohen syndrome, Goldberg-</w:t>
      </w:r>
      <w:proofErr w:type="spellStart"/>
      <w:r>
        <w:rPr>
          <w:rFonts w:ascii="Arial" w:hAnsi="Arial" w:cs="Arial"/>
          <w:color w:val="000000"/>
          <w:sz w:val="20"/>
          <w:szCs w:val="20"/>
        </w:rPr>
        <w:t>Shprintzen</w:t>
      </w:r>
      <w:proofErr w:type="spellEnd"/>
      <w:r>
        <w:rPr>
          <w:rFonts w:ascii="Arial" w:hAnsi="Arial" w:cs="Arial"/>
          <w:color w:val="000000"/>
          <w:sz w:val="20"/>
          <w:szCs w:val="20"/>
        </w:rPr>
        <w:t xml:space="preserve"> </w:t>
      </w:r>
      <w:proofErr w:type="spellStart"/>
      <w:r>
        <w:rPr>
          <w:rFonts w:ascii="Arial" w:hAnsi="Arial" w:cs="Arial"/>
          <w:color w:val="000000"/>
          <w:sz w:val="20"/>
          <w:szCs w:val="20"/>
        </w:rPr>
        <w:t>megacolon</w:t>
      </w:r>
      <w:proofErr w:type="spellEnd"/>
      <w:r>
        <w:rPr>
          <w:rFonts w:ascii="Arial" w:hAnsi="Arial" w:cs="Arial"/>
          <w:color w:val="000000"/>
          <w:sz w:val="20"/>
          <w:szCs w:val="20"/>
        </w:rPr>
        <w:t xml:space="preserve"> syndrome, </w:t>
      </w:r>
      <w:proofErr w:type="spellStart"/>
      <w:r>
        <w:rPr>
          <w:rFonts w:ascii="Arial" w:hAnsi="Arial" w:cs="Arial"/>
          <w:color w:val="000000"/>
          <w:sz w:val="20"/>
          <w:szCs w:val="20"/>
        </w:rPr>
        <w:t>Pelger-Huer</w:t>
      </w:r>
      <w:proofErr w:type="spellEnd"/>
      <w:r>
        <w:rPr>
          <w:rFonts w:ascii="Arial" w:hAnsi="Arial" w:cs="Arial"/>
          <w:color w:val="000000"/>
          <w:sz w:val="20"/>
          <w:szCs w:val="20"/>
        </w:rPr>
        <w:t xml:space="preserve"> anomaly, Kabuki syndrome, Cornelia de Lange syndrome, infantile </w:t>
      </w:r>
      <w:proofErr w:type="spellStart"/>
      <w:r>
        <w:rPr>
          <w:rFonts w:ascii="Arial" w:hAnsi="Arial" w:cs="Arial"/>
          <w:color w:val="000000"/>
          <w:sz w:val="20"/>
          <w:szCs w:val="20"/>
        </w:rPr>
        <w:t>neuroaxonal</w:t>
      </w:r>
      <w:proofErr w:type="spellEnd"/>
      <w:r>
        <w:rPr>
          <w:rFonts w:ascii="Arial" w:hAnsi="Arial" w:cs="Arial"/>
          <w:color w:val="000000"/>
          <w:sz w:val="20"/>
          <w:szCs w:val="20"/>
        </w:rPr>
        <w:t xml:space="preserve"> dystrophy, </w:t>
      </w:r>
      <w:proofErr w:type="spellStart"/>
      <w:r>
        <w:rPr>
          <w:rFonts w:ascii="Arial" w:hAnsi="Arial" w:cs="Arial"/>
          <w:color w:val="000000"/>
          <w:sz w:val="20"/>
          <w:szCs w:val="20"/>
        </w:rPr>
        <w:t>Schinzel-Giedion</w:t>
      </w:r>
      <w:proofErr w:type="spellEnd"/>
      <w:r>
        <w:rPr>
          <w:rFonts w:ascii="Arial" w:hAnsi="Arial" w:cs="Arial"/>
          <w:color w:val="000000"/>
          <w:sz w:val="20"/>
          <w:szCs w:val="20"/>
        </w:rPr>
        <w:t xml:space="preserve"> </w:t>
      </w:r>
      <w:proofErr w:type="spellStart"/>
      <w:r>
        <w:rPr>
          <w:rFonts w:ascii="Arial" w:hAnsi="Arial" w:cs="Arial"/>
          <w:color w:val="000000"/>
          <w:sz w:val="20"/>
          <w:szCs w:val="20"/>
        </w:rPr>
        <w:t>midface</w:t>
      </w:r>
      <w:proofErr w:type="spellEnd"/>
      <w:r>
        <w:rPr>
          <w:rFonts w:ascii="Arial" w:hAnsi="Arial" w:cs="Arial"/>
          <w:color w:val="000000"/>
          <w:sz w:val="20"/>
          <w:szCs w:val="20"/>
        </w:rPr>
        <w:t xml:space="preserve"> retraction syndrome, </w:t>
      </w:r>
      <w:proofErr w:type="spellStart"/>
      <w:r>
        <w:rPr>
          <w:rFonts w:ascii="Arial" w:hAnsi="Arial" w:cs="Arial"/>
          <w:color w:val="000000"/>
          <w:sz w:val="20"/>
          <w:szCs w:val="20"/>
        </w:rPr>
        <w:t>DiGeorge</w:t>
      </w:r>
      <w:proofErr w:type="spellEnd"/>
      <w:r>
        <w:rPr>
          <w:rFonts w:ascii="Arial" w:hAnsi="Arial" w:cs="Arial"/>
          <w:color w:val="000000"/>
          <w:sz w:val="20"/>
          <w:szCs w:val="20"/>
        </w:rPr>
        <w:t xml:space="preserve"> syndrome, </w:t>
      </w:r>
      <w:proofErr w:type="spellStart"/>
      <w:r>
        <w:rPr>
          <w:rFonts w:ascii="Arial" w:hAnsi="Arial" w:cs="Arial"/>
          <w:color w:val="000000"/>
          <w:sz w:val="20"/>
          <w:szCs w:val="20"/>
        </w:rPr>
        <w:t>choreoacanthocytosis</w:t>
      </w:r>
      <w:proofErr w:type="spellEnd"/>
      <w:r>
        <w:rPr>
          <w:rFonts w:ascii="Arial" w:hAnsi="Arial" w:cs="Arial"/>
          <w:color w:val="000000"/>
          <w:sz w:val="20"/>
          <w:szCs w:val="20"/>
        </w:rPr>
        <w:t xml:space="preserve">, EAST syndrome, SESAME syndrome, and </w:t>
      </w:r>
      <w:proofErr w:type="spellStart"/>
      <w:r>
        <w:rPr>
          <w:rFonts w:ascii="Arial" w:hAnsi="Arial" w:cs="Arial"/>
          <w:color w:val="000000"/>
          <w:sz w:val="20"/>
          <w:szCs w:val="20"/>
        </w:rPr>
        <w:t>Koolen-DeVries</w:t>
      </w:r>
      <w:proofErr w:type="spellEnd"/>
      <w:r>
        <w:rPr>
          <w:rFonts w:ascii="Arial" w:hAnsi="Arial" w:cs="Arial"/>
          <w:color w:val="000000"/>
          <w:sz w:val="20"/>
          <w:szCs w:val="20"/>
        </w:rPr>
        <w:t xml:space="preserve"> syndrome. </w:t>
      </w:r>
    </w:p>
    <w:p>
      <w:pPr>
        <w:rPr>
          <w:rFonts w:ascii="Arial" w:hAnsi="Arial" w:cs="Arial"/>
          <w:color w:val="000000"/>
          <w:sz w:val="20"/>
          <w:szCs w:val="20"/>
        </w:rPr>
      </w:pPr>
    </w:p>
    <w:p>
      <w:pPr>
        <w:autoSpaceDE w:val="0"/>
        <w:autoSpaceDN w:val="0"/>
        <w:adjustRightInd w:val="0"/>
        <w:rPr>
          <w:rFonts w:ascii="Arial" w:eastAsia="Calibri" w:hAnsi="Arial" w:cs="Arial"/>
          <w:sz w:val="20"/>
          <w:szCs w:val="20"/>
        </w:rPr>
      </w:pPr>
      <w:r>
        <w:rPr>
          <w:rFonts w:ascii="Arial" w:hAnsi="Arial" w:cs="Arial"/>
          <w:sz w:val="20"/>
          <w:szCs w:val="20"/>
        </w:rPr>
        <w:t>T</w:t>
      </w:r>
      <w:r>
        <w:rPr>
          <w:rFonts w:ascii="Arial" w:hAnsi="Arial" w:cs="Arial"/>
          <w:color w:val="000000"/>
          <w:sz w:val="20"/>
          <w:szCs w:val="20"/>
        </w:rPr>
        <w:t xml:space="preserve">his NGS test </w:t>
      </w:r>
      <w:r>
        <w:rPr>
          <w:rFonts w:ascii="Arial" w:eastAsia="Calibri" w:hAnsi="Arial" w:cs="Arial"/>
          <w:sz w:val="20"/>
          <w:szCs w:val="20"/>
        </w:rPr>
        <w:t>may provide several important benefits</w:t>
      </w:r>
      <w:r>
        <w:rPr>
          <w:rFonts w:ascii="Arial" w:hAnsi="Arial" w:cs="Arial"/>
          <w:color w:val="000000"/>
          <w:sz w:val="20"/>
          <w:szCs w:val="20"/>
        </w:rPr>
        <w:t xml:space="preserve"> for my patient</w:t>
      </w:r>
      <w:r>
        <w:rPr>
          <w:rFonts w:ascii="Arial" w:eastAsia="Calibri" w:hAnsi="Arial" w:cs="Arial"/>
          <w:sz w:val="20"/>
          <w:szCs w:val="20"/>
        </w:rPr>
        <w:t xml:space="preserve">: </w:t>
      </w:r>
    </w:p>
    <w:p>
      <w:pPr>
        <w:pStyle w:val="ListParagraph"/>
        <w:numPr>
          <w:ilvl w:val="0"/>
          <w:numId w:val="2"/>
        </w:numPr>
        <w:autoSpaceDE w:val="0"/>
        <w:autoSpaceDN w:val="0"/>
        <w:adjustRightInd w:val="0"/>
        <w:rPr>
          <w:rFonts w:ascii="Arial" w:eastAsia="Calibri" w:hAnsi="Arial" w:cs="Arial"/>
          <w:sz w:val="20"/>
          <w:szCs w:val="20"/>
        </w:rPr>
      </w:pPr>
      <w:r>
        <w:rPr>
          <w:rFonts w:ascii="Arial" w:eastAsia="Calibri" w:hAnsi="Arial" w:cs="Arial"/>
          <w:sz w:val="20"/>
          <w:szCs w:val="20"/>
        </w:rPr>
        <w:t xml:space="preserve">It may identify the underlying genetics and potentially reveal the true phenotypic spectrum of the of </w:t>
      </w:r>
      <w:r>
        <w:rPr>
          <w:rFonts w:ascii="Arial" w:hAnsi="Arial" w:cs="Arial"/>
          <w:color w:val="000000"/>
          <w:sz w:val="20"/>
          <w:szCs w:val="20"/>
        </w:rPr>
        <w:t xml:space="preserve">the </w:t>
      </w:r>
      <w:r>
        <w:rPr>
          <w:rFonts w:ascii="Arial" w:eastAsia="Calibri" w:hAnsi="Arial" w:cs="Arial"/>
          <w:sz w:val="20"/>
          <w:szCs w:val="20"/>
        </w:rPr>
        <w:t xml:space="preserve">epilepsy phenotype. </w:t>
      </w:r>
    </w:p>
    <w:p>
      <w:pPr>
        <w:pStyle w:val="ListParagraph"/>
        <w:numPr>
          <w:ilvl w:val="0"/>
          <w:numId w:val="2"/>
        </w:numPr>
        <w:autoSpaceDE w:val="0"/>
        <w:autoSpaceDN w:val="0"/>
        <w:adjustRightInd w:val="0"/>
        <w:rPr>
          <w:rFonts w:ascii="Arial" w:eastAsia="Calibri" w:hAnsi="Arial" w:cs="Arial"/>
          <w:sz w:val="20"/>
          <w:szCs w:val="20"/>
        </w:rPr>
      </w:pPr>
      <w:r>
        <w:rPr>
          <w:rFonts w:ascii="Arial" w:eastAsia="Calibri" w:hAnsi="Arial" w:cs="Arial"/>
          <w:sz w:val="20"/>
          <w:szCs w:val="20"/>
        </w:rPr>
        <w:t>Results may help in counseling my patient or family members concerning recurrence risk.</w:t>
      </w:r>
    </w:p>
    <w:p>
      <w:pPr>
        <w:numPr>
          <w:ilvl w:val="0"/>
          <w:numId w:val="2"/>
        </w:numPr>
        <w:autoSpaceDE w:val="0"/>
        <w:autoSpaceDN w:val="0"/>
        <w:adjustRightInd w:val="0"/>
        <w:rPr>
          <w:rFonts w:ascii="Arial" w:eastAsia="Calibri" w:hAnsi="Arial" w:cs="Arial"/>
          <w:sz w:val="20"/>
          <w:szCs w:val="20"/>
        </w:rPr>
      </w:pPr>
      <w:r>
        <w:rPr>
          <w:rFonts w:ascii="Arial" w:eastAsia="Calibri" w:hAnsi="Arial" w:cs="Arial"/>
          <w:sz w:val="20"/>
          <w:szCs w:val="20"/>
        </w:rPr>
        <w:t xml:space="preserve">Because the NGS assay covers multiple relevant genes using a single blood draw, it can potentially help avoid additional diagnostic procedures. </w:t>
      </w:r>
    </w:p>
    <w:p>
      <w:pPr>
        <w:numPr>
          <w:ilvl w:val="0"/>
          <w:numId w:val="2"/>
        </w:numPr>
        <w:autoSpaceDE w:val="0"/>
        <w:autoSpaceDN w:val="0"/>
        <w:adjustRightInd w:val="0"/>
        <w:rPr>
          <w:rFonts w:ascii="Arial" w:eastAsia="Calibri" w:hAnsi="Arial" w:cs="Arial"/>
          <w:sz w:val="20"/>
          <w:szCs w:val="20"/>
        </w:rPr>
      </w:pPr>
      <w:r>
        <w:rPr>
          <w:rFonts w:ascii="Arial" w:eastAsia="Calibri" w:hAnsi="Arial" w:cs="Arial"/>
          <w:sz w:val="20"/>
          <w:szCs w:val="20"/>
        </w:rPr>
        <w:t>Results may allow genetic counseling for relatives.</w:t>
      </w:r>
    </w:p>
    <w:p>
      <w:pPr>
        <w:autoSpaceDE w:val="0"/>
        <w:autoSpaceDN w:val="0"/>
        <w:adjustRightInd w:val="0"/>
        <w:rPr>
          <w:rFonts w:ascii="Arial" w:hAnsi="Arial" w:cs="Arial"/>
          <w:sz w:val="20"/>
          <w:szCs w:val="20"/>
        </w:rPr>
      </w:pPr>
    </w:p>
    <w:p>
      <w:pPr>
        <w:rPr>
          <w:rFonts w:ascii="Arial" w:hAnsi="Arial" w:cs="Arial"/>
          <w:color w:val="000000"/>
          <w:sz w:val="20"/>
          <w:szCs w:val="20"/>
        </w:rPr>
      </w:pPr>
      <w:r>
        <w:rPr>
          <w:rFonts w:ascii="Arial" w:hAnsi="Arial" w:cs="Arial"/>
          <w:color w:val="000000"/>
          <w:sz w:val="20"/>
          <w:szCs w:val="20"/>
        </w:rPr>
        <w:t xml:space="preserve">In summary, I am requesting that </w:t>
      </w:r>
      <w:r>
        <w:rPr>
          <w:rFonts w:ascii="Arial" w:hAnsi="Arial" w:cs="Arial"/>
          <w:color w:val="000000"/>
          <w:sz w:val="20"/>
          <w:szCs w:val="20"/>
        </w:rPr>
        <w:fldChar w:fldCharType="begin">
          <w:ffData>
            <w:name w:val="Text36"/>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r>
        <w:rPr>
          <w:rFonts w:ascii="Arial" w:hAnsi="Arial" w:cs="Arial"/>
          <w:color w:val="000000"/>
          <w:sz w:val="20"/>
          <w:szCs w:val="20"/>
        </w:rPr>
        <w:t xml:space="preserve"> be approved for the Epilepsy Advanced Sequencing and CNV Evaluation - Syndromic Disorders (test code 6033) offered by Athena Diagnostics; CPT codes </w:t>
      </w:r>
      <w:r>
        <w:rPr>
          <w:rFonts w:ascii="Arial" w:hAnsi="Arial" w:cs="Arial"/>
          <w:sz w:val="20"/>
          <w:szCs w:val="20"/>
        </w:rPr>
        <w:t>81404 (x1), 81405 (x3), 81406 (x2), 81407 (x2), 81408 (x1), 81479 (x1)</w:t>
      </w:r>
      <w:r>
        <w:rPr>
          <w:rFonts w:ascii="Arial" w:hAnsi="Arial" w:cs="Arial"/>
          <w:color w:val="000000"/>
          <w:sz w:val="20"/>
          <w:szCs w:val="20"/>
        </w:rPr>
        <w:t xml:space="preserve">. Results from this test could minimize additional testing. I hope that you will support this request to pursue NGS testing to determine the cause of epilepsy in my patient. Please feel free to contact me at </w:t>
      </w:r>
      <w:bookmarkStart w:id="18" w:name="Text42"/>
      <w:r>
        <w:rPr>
          <w:rFonts w:ascii="Arial" w:hAnsi="Arial" w:cs="Arial"/>
          <w:color w:val="000000"/>
          <w:sz w:val="20"/>
          <w:szCs w:val="20"/>
        </w:rPr>
        <w:fldChar w:fldCharType="begin">
          <w:ffData>
            <w:name w:val="Text42"/>
            <w:enabled/>
            <w:calcOnExit w:val="0"/>
            <w:textInput>
              <w:default w:val="&lt;physician phone&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phone&gt;</w:t>
      </w:r>
      <w:r>
        <w:rPr>
          <w:rFonts w:ascii="Arial" w:hAnsi="Arial" w:cs="Arial"/>
          <w:color w:val="000000"/>
          <w:sz w:val="20"/>
          <w:szCs w:val="20"/>
        </w:rPr>
        <w:fldChar w:fldCharType="end"/>
      </w:r>
      <w:bookmarkEnd w:id="18"/>
      <w:r>
        <w:rPr>
          <w:rFonts w:ascii="Arial" w:hAnsi="Arial" w:cs="Arial"/>
          <w:color w:val="000000"/>
          <w:sz w:val="20"/>
          <w:szCs w:val="20"/>
        </w:rPr>
        <w:t xml:space="preserve"> if you have additional questions.</w:t>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Sincerely,</w:t>
      </w:r>
    </w:p>
    <w:p>
      <w:pPr>
        <w:rPr>
          <w:rFonts w:ascii="Arial" w:hAnsi="Arial" w:cs="Arial"/>
          <w:sz w:val="20"/>
          <w:szCs w:val="20"/>
        </w:rPr>
      </w:pPr>
    </w:p>
    <w:p>
      <w:pPr>
        <w:rPr>
          <w:rFonts w:ascii="Arial" w:hAnsi="Arial" w:cs="Arial"/>
          <w:color w:val="000000"/>
          <w:sz w:val="20"/>
          <w:szCs w:val="20"/>
        </w:rPr>
      </w:pPr>
      <w:r>
        <w:rPr>
          <w:rFonts w:ascii="Arial" w:hAnsi="Arial" w:cs="Arial"/>
          <w:sz w:val="20"/>
          <w:szCs w:val="20"/>
        </w:rPr>
        <w:br/>
      </w:r>
    </w:p>
    <w:bookmarkStart w:id="19" w:name="Text43"/>
    <w:p>
      <w:pPr>
        <w:rPr>
          <w:rFonts w:ascii="Arial" w:hAnsi="Arial" w:cs="Arial"/>
          <w:color w:val="000000"/>
          <w:sz w:val="20"/>
          <w:szCs w:val="20"/>
        </w:rPr>
      </w:pPr>
      <w:r>
        <w:rPr>
          <w:rFonts w:ascii="Arial" w:hAnsi="Arial" w:cs="Arial"/>
          <w:color w:val="000000"/>
          <w:sz w:val="20"/>
          <w:szCs w:val="20"/>
        </w:rPr>
        <w:fldChar w:fldCharType="begin">
          <w:ffData>
            <w:name w:val="Text43"/>
            <w:enabled/>
            <w:calcOnExit w:val="0"/>
            <w:textInput>
              <w:default w:val="&lt;Physician Name&gt;"/>
              <w:maxLength w:val="75"/>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Name&gt;</w:t>
      </w:r>
      <w:r>
        <w:rPr>
          <w:rFonts w:ascii="Arial" w:hAnsi="Arial" w:cs="Arial"/>
          <w:color w:val="000000"/>
          <w:sz w:val="20"/>
          <w:szCs w:val="20"/>
        </w:rPr>
        <w:fldChar w:fldCharType="end"/>
      </w:r>
      <w:bookmarkEnd w:id="19"/>
      <w:r>
        <w:rPr>
          <w:rFonts w:ascii="Arial" w:hAnsi="Arial" w:cs="Arial"/>
          <w:color w:val="000000"/>
          <w:sz w:val="20"/>
          <w:szCs w:val="20"/>
        </w:rPr>
        <w:t>, MD</w:t>
      </w:r>
    </w:p>
    <w:p>
      <w:pPr>
        <w:rPr>
          <w:rFonts w:ascii="Arial" w:hAnsi="Arial" w:cs="Arial"/>
          <w:color w:val="000000"/>
          <w:sz w:val="20"/>
          <w:szCs w:val="20"/>
        </w:rPr>
      </w:pPr>
      <w:r>
        <w:rPr>
          <w:rFonts w:ascii="Arial" w:hAnsi="Arial" w:cs="Arial"/>
          <w:color w:val="000000"/>
          <w:sz w:val="20"/>
          <w:szCs w:val="20"/>
        </w:rPr>
        <w:t xml:space="preserve">NPI #: </w:t>
      </w:r>
      <w:bookmarkStart w:id="20" w:name="Text44"/>
      <w:r>
        <w:rPr>
          <w:rFonts w:ascii="Arial" w:hAnsi="Arial" w:cs="Arial"/>
          <w:color w:val="000000"/>
          <w:sz w:val="20"/>
          <w:szCs w:val="20"/>
        </w:rPr>
        <w:fldChar w:fldCharType="begin">
          <w:ffData>
            <w:name w:val="Text44"/>
            <w:enabled/>
            <w:calcOnExit w:val="0"/>
            <w:textInput>
              <w:default w:val="&lt;Physician NPI#&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NPI#&gt;</w:t>
      </w:r>
      <w:r>
        <w:rPr>
          <w:rFonts w:ascii="Arial" w:hAnsi="Arial" w:cs="Arial"/>
          <w:color w:val="000000"/>
          <w:sz w:val="20"/>
          <w:szCs w:val="20"/>
        </w:rPr>
        <w:fldChar w:fldCharType="end"/>
      </w:r>
      <w:bookmarkEnd w:id="20"/>
    </w:p>
    <w:p>
      <w:pPr>
        <w:rPr>
          <w:rFonts w:ascii="Arial" w:hAnsi="Arial" w:cs="Arial"/>
          <w:color w:val="000000"/>
          <w:sz w:val="20"/>
          <w:szCs w:val="20"/>
        </w:rPr>
      </w:pPr>
    </w:p>
    <w:p>
      <w:pPr>
        <w:rPr>
          <w:rFonts w:ascii="Arial" w:hAnsi="Arial" w:cs="Arial"/>
          <w:sz w:val="20"/>
          <w:szCs w:val="20"/>
        </w:rPr>
      </w:pPr>
      <w:r>
        <w:rPr>
          <w:rFonts w:ascii="Arial" w:hAnsi="Arial" w:cs="Arial"/>
          <w:sz w:val="20"/>
          <w:szCs w:val="20"/>
        </w:rPr>
        <w:t xml:space="preserve">Contact information: </w:t>
      </w:r>
      <w:bookmarkStart w:id="21" w:name="Text45"/>
    </w:p>
    <w:p>
      <w:pPr>
        <w:rPr>
          <w:rFonts w:ascii="Arial" w:hAnsi="Arial" w:cs="Arial"/>
          <w:sz w:val="20"/>
          <w:szCs w:val="20"/>
        </w:rPr>
      </w:pPr>
      <w:r>
        <w:rPr>
          <w:rFonts w:ascii="Arial" w:hAnsi="Arial" w:cs="Arial"/>
          <w:sz w:val="20"/>
          <w:szCs w:val="20"/>
        </w:rPr>
        <w:fldChar w:fldCharType="begin">
          <w:ffData>
            <w:name w:val="Text45"/>
            <w:enabled/>
            <w:calcOnExit w:val="0"/>
            <w:textInput>
              <w:default w:val="&l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 Address&gt;</w:t>
      </w:r>
      <w:r>
        <w:rPr>
          <w:rFonts w:ascii="Arial" w:hAnsi="Arial" w:cs="Arial"/>
          <w:sz w:val="20"/>
          <w:szCs w:val="20"/>
        </w:rPr>
        <w:fldChar w:fldCharType="end"/>
      </w:r>
      <w:bookmarkEnd w:id="21"/>
    </w:p>
    <w:p>
      <w:pPr>
        <w:rPr>
          <w:rFonts w:ascii="Arial" w:hAnsi="Arial" w:cs="Arial"/>
          <w:sz w:val="20"/>
          <w:szCs w:val="20"/>
        </w:rPr>
      </w:pPr>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r>
        <w:rPr>
          <w:rFonts w:ascii="Arial" w:hAnsi="Arial" w:cs="Arial"/>
          <w:b/>
          <w:sz w:val="20"/>
          <w:szCs w:val="20"/>
        </w:rPr>
        <w:t xml:space="preserve">, </w:t>
      </w:r>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p>
    <w:p>
      <w:pPr>
        <w:rPr>
          <w:rFonts w:ascii="Arial" w:hAnsi="Arial" w:cs="Arial"/>
          <w:sz w:val="20"/>
          <w:szCs w:val="20"/>
        </w:rPr>
      </w:pPr>
      <w:r>
        <w:rPr>
          <w:rFonts w:ascii="Arial" w:hAnsi="Arial" w:cs="Arial"/>
          <w:sz w:val="20"/>
          <w:szCs w:val="20"/>
        </w:rPr>
        <w:t xml:space="preserve">Contact Phone No.: </w:t>
      </w:r>
      <w:r>
        <w:rPr>
          <w:rFonts w:ascii="Arial" w:hAnsi="Arial" w:cs="Arial"/>
          <w:sz w:val="20"/>
          <w:szCs w:val="20"/>
        </w:rPr>
        <w:fldChar w:fldCharType="begin">
          <w:ffData>
            <w:name w:val="Text18"/>
            <w:enabled/>
            <w:calcOnExit w:val="0"/>
            <w:textInput>
              <w:default w:val="&lt;phone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&lt;phone number&gt;</w:t>
      </w:r>
      <w:r>
        <w:rPr>
          <w:rFonts w:ascii="Arial" w:hAnsi="Arial" w:cs="Arial"/>
          <w:sz w:val="20"/>
          <w:szCs w:val="20"/>
        </w:rPr>
        <w:fldChar w:fldCharType="end"/>
      </w:r>
    </w:p>
    <w:p>
      <w:pPr>
        <w:rPr>
          <w:rFonts w:ascii="Arial" w:hAnsi="Arial" w:cs="Arial"/>
          <w:color w:val="000000"/>
          <w:sz w:val="20"/>
          <w:szCs w:val="20"/>
        </w:rPr>
      </w:pPr>
    </w:p>
    <w:p>
      <w:pPr>
        <w:rPr>
          <w:rFonts w:ascii="Arial" w:hAnsi="Arial" w:cs="Arial"/>
          <w:sz w:val="20"/>
          <w:szCs w:val="20"/>
        </w:rPr>
      </w:pPr>
    </w:p>
    <w:p>
      <w:pPr>
        <w:rPr>
          <w:rFonts w:ascii="Arial" w:hAnsi="Arial" w:cs="Arial"/>
          <w:b/>
          <w:sz w:val="20"/>
          <w:szCs w:val="20"/>
        </w:rPr>
      </w:pPr>
      <w:r>
        <w:rPr>
          <w:rFonts w:ascii="Arial" w:hAnsi="Arial" w:cs="Arial"/>
          <w:b/>
          <w:sz w:val="20"/>
          <w:szCs w:val="20"/>
        </w:rPr>
        <w:t>References</w:t>
      </w:r>
    </w:p>
    <w:p>
      <w:pPr>
        <w:rPr>
          <w:rFonts w:ascii="Arial" w:hAnsi="Arial" w:cs="Arial"/>
          <w:sz w:val="20"/>
          <w:szCs w:val="20"/>
        </w:rPr>
      </w:pPr>
    </w:p>
    <w:p>
      <w:pPr>
        <w:tabs>
          <w:tab w:val="right" w:pos="360"/>
          <w:tab w:val="left" w:pos="540"/>
        </w:tabs>
        <w:spacing w:after="240"/>
        <w:ind w:left="540" w:hanging="540"/>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ADDIN REFMGR.REFLIST </w:instrText>
      </w:r>
      <w:r>
        <w:rPr>
          <w:rFonts w:ascii="Arial" w:hAnsi="Arial" w:cs="Arial"/>
          <w:sz w:val="20"/>
          <w:szCs w:val="20"/>
        </w:rPr>
        <w:fldChar w:fldCharType="separate"/>
      </w:r>
      <w:r>
        <w:rPr>
          <w:rFonts w:ascii="Arial" w:hAnsi="Arial" w:cs="Arial"/>
          <w:noProof/>
          <w:sz w:val="20"/>
          <w:szCs w:val="20"/>
        </w:rPr>
        <w:tab/>
        <w:t xml:space="preserve">1. </w:t>
      </w:r>
      <w:r>
        <w:rPr>
          <w:rFonts w:ascii="Arial" w:hAnsi="Arial" w:cs="Arial"/>
          <w:noProof/>
          <w:sz w:val="20"/>
          <w:szCs w:val="20"/>
        </w:rPr>
        <w:tab/>
        <w:t xml:space="preserve">Lemke JR, Riesch E, Scheurenbrand T, et al. Targeted next generation sequencing as a diagnostic tool in epileptic disorders. </w:t>
      </w:r>
      <w:r>
        <w:rPr>
          <w:rFonts w:ascii="Arial" w:hAnsi="Arial" w:cs="Arial"/>
          <w:i/>
          <w:noProof/>
          <w:sz w:val="20"/>
          <w:szCs w:val="20"/>
        </w:rPr>
        <w:t>Epilepsia.</w:t>
      </w:r>
      <w:r>
        <w:rPr>
          <w:rFonts w:ascii="Arial" w:hAnsi="Arial" w:cs="Arial"/>
          <w:noProof/>
          <w:sz w:val="20"/>
          <w:szCs w:val="20"/>
        </w:rPr>
        <w:t xml:space="preserve"> 2012;53:1387-1398.</w:t>
      </w:r>
    </w:p>
    <w:p>
      <w:pPr>
        <w:tabs>
          <w:tab w:val="right" w:pos="360"/>
          <w:tab w:val="left" w:pos="540"/>
        </w:tabs>
        <w:spacing w:after="240"/>
        <w:ind w:left="540" w:hanging="540"/>
        <w:rPr>
          <w:rFonts w:ascii="Arial" w:hAnsi="Arial" w:cs="Arial"/>
          <w:noProof/>
          <w:sz w:val="20"/>
          <w:szCs w:val="20"/>
        </w:rPr>
      </w:pPr>
      <w:r>
        <w:rPr>
          <w:rFonts w:ascii="Arial" w:hAnsi="Arial" w:cs="Arial"/>
          <w:noProof/>
          <w:sz w:val="20"/>
          <w:szCs w:val="20"/>
        </w:rPr>
        <w:tab/>
        <w:t xml:space="preserve">2. </w:t>
      </w:r>
      <w:r>
        <w:rPr>
          <w:rFonts w:ascii="Arial" w:hAnsi="Arial" w:cs="Arial"/>
          <w:noProof/>
          <w:sz w:val="20"/>
          <w:szCs w:val="20"/>
        </w:rPr>
        <w:tab/>
        <w:t xml:space="preserve">Garofalo S, Cornacchione M, Di CA. From genetics to genomics of epilepsy. </w:t>
      </w:r>
      <w:r>
        <w:rPr>
          <w:rFonts w:ascii="Arial" w:hAnsi="Arial" w:cs="Arial"/>
          <w:i/>
          <w:noProof/>
          <w:sz w:val="20"/>
          <w:szCs w:val="20"/>
        </w:rPr>
        <w:t>Neurol Res Int.</w:t>
      </w:r>
      <w:r>
        <w:rPr>
          <w:rFonts w:ascii="Arial" w:hAnsi="Arial" w:cs="Arial"/>
          <w:noProof/>
          <w:sz w:val="20"/>
          <w:szCs w:val="20"/>
        </w:rPr>
        <w:t xml:space="preserve"> 2012;2012:876234.</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3. </w:t>
      </w:r>
      <w:r>
        <w:rPr>
          <w:rFonts w:ascii="Arial" w:hAnsi="Arial" w:cs="Arial"/>
          <w:noProof/>
          <w:sz w:val="20"/>
          <w:szCs w:val="20"/>
        </w:rPr>
        <w:tab/>
        <w:t xml:space="preserve">Merwick A, O'Brien M, Delanty N. Complex single gene disorders and epilepsy. </w:t>
      </w:r>
      <w:r>
        <w:rPr>
          <w:rFonts w:ascii="Arial" w:hAnsi="Arial" w:cs="Arial"/>
          <w:i/>
          <w:noProof/>
          <w:sz w:val="20"/>
          <w:szCs w:val="20"/>
        </w:rPr>
        <w:t>Epilepsia.</w:t>
      </w:r>
      <w:r>
        <w:rPr>
          <w:rFonts w:ascii="Arial" w:hAnsi="Arial" w:cs="Arial"/>
          <w:noProof/>
          <w:sz w:val="20"/>
          <w:szCs w:val="20"/>
        </w:rPr>
        <w:t xml:space="preserve"> 2012;53 Suppl 4:81-91.</w:t>
      </w:r>
    </w:p>
    <w:p>
      <w:pPr>
        <w:tabs>
          <w:tab w:val="right" w:pos="360"/>
          <w:tab w:val="left" w:pos="540"/>
        </w:tabs>
        <w:ind w:left="540" w:hanging="540"/>
        <w:rPr>
          <w:rFonts w:ascii="Arial" w:hAnsi="Arial" w:cs="Arial"/>
          <w:noProof/>
          <w:sz w:val="20"/>
          <w:szCs w:val="20"/>
        </w:rPr>
      </w:pPr>
    </w:p>
    <w:p>
      <w:pPr>
        <w:rPr>
          <w:rFonts w:ascii="Arial" w:hAnsi="Arial" w:cs="Arial"/>
          <w:sz w:val="20"/>
          <w:szCs w:val="20"/>
        </w:rPr>
      </w:pPr>
      <w:r>
        <w:rPr>
          <w:rFonts w:ascii="Arial" w:hAnsi="Arial" w:cs="Arial"/>
          <w:sz w:val="20"/>
          <w:szCs w:val="20"/>
        </w:rPr>
        <w:fldChar w:fldCharType="end"/>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542AEB"/>
    <w:multiLevelType w:val="hybridMultilevel"/>
    <w:tmpl w:val="7B3C4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_house&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MN Refs&lt;/item&gt;&lt;/Libraries&gt;&lt;/EN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Margaux Curboy</cp:lastModifiedBy>
  <cp:revision>2</cp:revision>
  <dcterms:created xsi:type="dcterms:W3CDTF">2017-06-07T17:22:00Z</dcterms:created>
  <dcterms:modified xsi:type="dcterms:W3CDTF">2017-06-07T17:22:00Z</dcterms:modified>
</cp:coreProperties>
</file>